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E" w:rsidRPr="0012443E" w:rsidRDefault="0012443E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bookmarkStart w:id="0" w:name="_GoBack"/>
      <w:bookmarkEnd w:id="0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                                                   Приложение №1 </w:t>
      </w:r>
    </w:p>
    <w:p w:rsidR="0012443E" w:rsidRPr="0012443E" w:rsidRDefault="0012443E" w:rsidP="0012443E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ГОСУДАРСТВЕННОГО БЮДЖЕТНОГО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«УПРАВЛЕНИЕ ФИЗИЧЕСКОЙ КУЛЬТУРЫ И МАССОВОГО СПОРТА» </w:t>
      </w:r>
    </w:p>
    <w:p w:rsidR="0012443E" w:rsidRPr="0012443E" w:rsidRDefault="0012443E" w:rsidP="001244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(ГБУ РС(Я) «УФК и МС»)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1.  Понятие, цели и задачи антикоррупционной политики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Государственного бюджетного учреждения Республики Саха (Якутия) «Управление физической культуры и массового спорта»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Антикоррупционная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12443E" w:rsidRPr="0012443E" w:rsidRDefault="0012443E" w:rsidP="0012443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Антикоррупционная политика Учреждения разработана в соответствии с Конституцией Российской Федерации, Федеральным законом от 25.12.2008 № 273-ФЗ «О противодействии коррупции», </w:t>
      </w:r>
      <w:r w:rsidRPr="0012443E">
        <w:rPr>
          <w:rFonts w:ascii="Times New Roman" w:hAnsi="Times New Roman" w:cs="Times New Roman"/>
          <w:sz w:val="24"/>
          <w:szCs w:val="24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Законом Республики Саха (Якутия) от 19.02.2009 668-З N 227-IV "О противодействии коррупции в Республике Саха (Якутия)".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отражает приверженность Учреждения 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учреждении.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Учреждение ставит перед собой следующие цели: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минимизировать риск вовлечения Учреждения, руководства Учреждения и работников независимо от занимаемой должности в коррупционную деятельность;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обобщить и разъяснить основные требования антикоррупционного законодательства Российской Федерации, которые могут применяться в учреждении.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Задачами Антикоррупционной политики являются: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определение основных принципов противодействия коррупции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установление обязанности работников Учреждения 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  Понятия и определения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Коррупция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пункт 1 статьи 1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Федерального закона от 25.12.2008 № 273-ФЗ «О противодействии коррупции»).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Противодействие коррупции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пункт 2 статьи 1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Федерального закона от 25.12.2008  № 273-ФЗ «О противодействии коррупции»):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в) по минимизации и (или) ликвидации последствий коррупционных правонарушений.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Организация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Контрагент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Взятка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Коммерческий подкуп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часть 1 статьи 204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Уголовного кодекса Российской Федерации).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Конфликт интересов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Личная заинтересованность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–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  замещающие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Коррупционное правонарушение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Коррупционный  фактор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Предупреждение коррупции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 -  деятельность в рамках антикоррупционной политики учреждения, направленная на выявление,  изучение,  ограничение либо устранение явлений,  порождающих коррупционные правонарушения или способствующих их распространению.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  Основные принципы антикоррупционной деятельности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Учреждения основывается на следующих ключевых принципах: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1. Принцип соответствия Антикоррупционной политики учреждения действующему законодательству и общепринятым нормам.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2. Принцип личного примера руководства.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3. Принцип вовлеченности работников.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4. Принцип соразмерности антикоррупционных процедур риску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Разработка и выполнение комплекса мероприятий, позволяющих снизить вероятность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5. Принцип эффективности антикоррупционных процедур.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6. Принцип ответственности и неотвратимости наказания.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7. Принцип открытости оказания платных услуг и ведения хозяйственной деятельности.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Информирование контрагентов, партнеров и общественности о принятых в учреждении  антикоррупционных стандартах оказания платных услуг и ведения хозяйственной деятельности.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8. Принцип постоянного контроля и регулярного мониторинга.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Противодействие коррупции в учреждении осуществляется на основе следующих принципов: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признание, обеспечение и защита основных прав и свобод человека и гражданина;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законность;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неотвратимость ответственности за совершение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приоритетное применение мер по предупреждению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- сотрудничество учреждения с институтами гражданского общества, организациями и физическими лицами.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4.  Область применения политики и круг лиц, попадающих под ее действие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5. Должностные лица учреждения, ответственные за реализацию антикоррупционной политики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Руководитель Учреждения отвечает за организацию всех мероприятий, направленных на реализацию принципов и требований настоящей Антикоррупционной политики, включая назначение лиц, ответственных за разработку антикоррупционных мероприятий, их внедрение и контроль.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    Ответственные за реализацию антикоррупционной политики определяются в локальных нормативных актах учреждения.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    Задачи, функции полномочия должностных лиц, ответственных за противодействие коррупции: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разработка и представление на утверждение начальника бюро проектов локальных нормативных актов учреждения, направленных на реализацию мер по предупреждению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организация проведения оценки коррупционных рисков;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организация заполнения и рассмотрения деклараций о конфликте интересов;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проведение оценки результатов антикоррупционной работы и подготовка соответствующих отчетных материалов руководству организации;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разработка плана антикоррупционных мероприятий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обеспечение деятельности комиссии по противодействию коррупции в учреждении;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иные задачи, функции и полномочия в соответствии с действующим законодательством и настоящей Антикоррупционной политикой.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6. Закрепление обязанностей работников учреждения, связанных с предупреждением и противодействием коррупции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Работники учреждения в связи с исполнением своих трудовых обязанностей должны: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- воздерживаться от совершения и (или) участия в совершении коррупционных правонарушений в интересах или от имени учреждения или в личных интересах;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7. Перечень антикоррупционных мероприятий, стандартов и процедур и порядок их выполнения (применения)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tbl>
      <w:tblPr>
        <w:tblW w:w="1040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9"/>
        <w:gridCol w:w="6819"/>
      </w:tblGrid>
      <w:tr w:rsidR="0012443E" w:rsidRPr="0012443E" w:rsidTr="00F8713F">
        <w:trPr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Мероприятие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 xml:space="preserve">Разработка и принятие Кодекса этики и служебного поведения работников ГБУ РС(Я) «Управление физической культуры и массового спорта» 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2443E" w:rsidRPr="0012443E" w:rsidTr="00F8713F">
        <w:trPr>
          <w:trHeight w:val="1206"/>
          <w:tblCellSpacing w:w="5" w:type="nil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12443E" w:rsidRPr="0012443E" w:rsidTr="00F8713F">
        <w:trPr>
          <w:tblCellSpacing w:w="5" w:type="nil"/>
        </w:trPr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3E" w:rsidRPr="0012443E" w:rsidRDefault="0012443E" w:rsidP="00124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12443E">
              <w:rPr>
                <w:rFonts w:ascii="Times New Roman" w:eastAsia="Calibri" w:hAnsi="Times New Roman" w:cs="Times New Roman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8. Внедрение стандартов поведения работников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разработан Кодекс этики и служебного поведения работников Учреждения  (далее - Кодекс).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9. Принятие мер по предупреждению коррупции при взаимодействии с организациями – контрагентами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 антикоррупционной работе учреждения, осуществляемой при взаимодействии с организациями - контрагентами, есть два направления. Первое - установление в соответствии с действующим законодательством и сохранение деловых (хозяйственных) отношении с теми организациями,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 соответствии с действующим законодательством включаться в договоры, заключаемые с организациями - контрагентами.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10. Оценка коррупционных рисков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Целью оценки коррупционных рисков является определение конкретных экономических процессов и хозяйственных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представить деятельность учреждения в виде отдельных хозяйственных процессов, в каждом из которых выделить составные элементы (подпроцессы);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характеристику выгоды или преимущества, которое может быть получено учреждением  или ее отдельными работниками при совершении «коррупционного правонарушения»;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должности в учреждении,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вероятные формы осуществления коррупционных платежей;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включать: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детальную регламентацию способа и сроков совершения действий работником в «критической точке»;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реинжиниринг функций, в том числе их перераспределение между структурными подразделениями внутри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введение или расширение процессуальных форм внешнего взаимодействия работников учреждения (с представителями </w:t>
      </w:r>
      <w:hyperlink r:id="rId12" w:anchor="sub_1024#sub_1024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контрагентов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, органов государственной власти, пациентами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установление дополнительных форм отчетности работников о результатах принятых решений;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введение ограничений, затрудняющих осуществление коррупционных платежей и т.д.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11. Консультирование и обучение работников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 </w:t>
      </w:r>
      <w:hyperlink r:id="rId13" w:anchor="sub_1021#sub_1021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коррупция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в государственном и частном секторах экономики (теоретическая);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юридическая ответственность за совершение коррупционных правонарушений;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выявление и разрешение конфликта интересов при выполнении трудовых обязанностей (прикладная);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организаций, предложения взятки со стороны пациента;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взаимодействие с правоохранительными органами по вопросам профилактики и противодействия коррупции (прикладная).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 организации обучения следует учитывать категорию обучаемых лиц. Стандартно 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 зависимости от времени проведения можно выделить следующие виды обучения: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обучение по вопросам профилактики и противодействия коррупции непосредственно после приема на работу;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учреждения,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12. Внутренний контроль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D7F04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hyperlink r:id="rId14" w:history="1">
        <w:r w:rsidR="0012443E"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Федеральным законом</w:t>
        </w:r>
      </w:hyperlink>
      <w:r w:rsidR="0012443E"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от 06.12.2011 № 402-ФЗ 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контроль документирования операций хозяйственной деятельности учреждения;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- проверка экономической обоснованности осуществляемых операций в сферах коррупционного риска.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Проверка реализации организационных процедур и правил деятельности, которые значимы с точки зрения работы по профилактики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учреждения).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оплата услуг, характер которых не определен либо вызывает сомнения;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закупки или продажи по ценам, значительно отличающимся от рыночных;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сомнительные платежи наличными.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13. Взаимодействие с работниками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Учреждение требует от своих работников соблюдения настоящей Антикоррупциоонной политики, информируя их о ключевых принципах, требованиях и санкциях за нарушения.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В Учреждении организуются безопасные, конфиденциальные и доступные средства информирования руководства о фактах коррупции, в том числе взяточничества.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По адресу электронной почты (</w:t>
      </w:r>
      <w:r w:rsidRPr="0012443E">
        <w:rPr>
          <w:rFonts w:ascii="Times New Roman" w:eastAsia="Times New Roman" w:hAnsi="Times New Roman" w:cs="Times New Roman"/>
          <w:sz w:val="24"/>
          <w:szCs w:val="24"/>
          <w:lang w:val="en-US"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ufkims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78@</w:t>
      </w:r>
      <w:r w:rsidRPr="0012443E">
        <w:rPr>
          <w:rFonts w:ascii="Times New Roman" w:eastAsia="Times New Roman" w:hAnsi="Times New Roman" w:cs="Times New Roman"/>
          <w:sz w:val="24"/>
          <w:szCs w:val="24"/>
          <w:lang w:val="en-US"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mail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.</w:t>
      </w:r>
      <w:r w:rsidRPr="0012443E">
        <w:rPr>
          <w:rFonts w:ascii="Times New Roman" w:eastAsia="Times New Roman" w:hAnsi="Times New Roman" w:cs="Times New Roman"/>
          <w:sz w:val="24"/>
          <w:szCs w:val="24"/>
          <w:lang w:val="en-US"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ru</w:t>
      </w:r>
      <w:hyperlink r:id="rId15" w:history="1"/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)  на имя руководителя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Антикоррупционной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Учреждение  заявляет о том, что ни одни работник не будет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Учреждение размещает настоящую Антикоррупционную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Антикоррупционной политики всеми контрагентами, своими работниками и иными липами.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14. Сотрудничество с правоохранительными органами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br/>
        <w:t>в сфере противодействия коррупции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Сотрудничество с правоохранительными органами осуществляется в форме: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  учреждения по вопросам предупреждения и противодействия коррупции;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15. Ответственность за несоблюдение (ненадлежащее исполнение) </w:t>
      </w: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br/>
        <w:t>требований антикоррупционной политики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Учреждение, его руководитель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от 25.12.2008 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С   учетом   изложенного   всем   работникам   учреждения строго   запрещается,   прямо  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Начальник бюро и работники всех подразделений Учреждения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Антикоррупционной политики.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Лица, виновные в нарушении требовании настоящей Антикоррупционной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16. Порядок пересмотра и внесения изменений в антикоррупционную политику учреждения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 xml:space="preserve">Учреждение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учреждения, на которое возложены функции по профилактике и противодействию коррупции, может ежегодно представлять руководству учреждения соответствующий отчет. Если по результатам мониторинга возникают сомнения в эффективности реализуемых </w:t>
      </w: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lastRenderedPageBreak/>
        <w:t>антикоррупционных мероприятий, необходимо внести в антикоррупционную политику изменения и дополнения.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Пересмотр принятой антикоррупционной политики может проводиться и в иных случаях, таких как внесение изменений в </w:t>
      </w:r>
      <w:hyperlink r:id="rId16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Трудовой 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кодекс Российской Федерации и </w:t>
      </w:r>
      <w:hyperlink r:id="rId17" w:history="1">
        <w:r w:rsidRPr="0012443E">
          <w:rPr>
            <w:rFonts w:ascii="Times New Roman" w:eastAsia="Times New Roman" w:hAnsi="Times New Roman" w:cs="Times New Roman"/>
            <w:sz w:val="24"/>
            <w:szCs w:val="24"/>
            <w:lang w:eastAsia="ru-RU"/>
            <w14:shadow w14:blurRad="50800" w14:dist="50800" w14:dir="5400000" w14:sx="0" w14:sy="0" w14:kx="0" w14:ky="0" w14:algn="ctr">
              <w14:schemeClr w14:val="bg1"/>
            </w14:shadow>
            <w14:reflection w14:blurRad="0" w14:stA="100000" w14:stPos="0" w14:endA="0" w14:endPos="0" w14:dist="0" w14:dir="0" w14:fadeDir="0" w14:sx="0" w14:sy="0" w14:kx="0" w14:ky="0" w14:algn="b"/>
          </w:rPr>
          <w:t>законодательство</w:t>
        </w:r>
      </w:hyperlink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о противодействии коррупции, изменение организационно-правовой формы учреждения.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При выявлении недостаточно эффективных положений настоящей Антикоррупционной политики или связанных с ней антикоррупционных мероприятий Учреждения, либо при изменении требований применимого законодательства Российской Федерации, руководитель учреждения, а также ответственные лица, организуют выработку и реализацию плана действий по пересмотру и изменению настоящей Антикоррупционной политики и/или антикоррупционных мероприятий.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17. Заключительные положения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подлежит непосредственной реализации   и применению в деятельности Учреждения. Руководитель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Антикоррупционная политика учреждения доводится до сведения всех работников Учреждения. Организовывается ознакомление с Антикоррупционной политикой работников, принимаемых на работу в Учреждение, под роспись. Обеспечивается возможность беспрепятственного доступа работников к тексту Антикоррупционной политики, путем размещения его на официальном сайте Учреждения, на информационных стендах, на которых представлена вся необходимая информация, касающаяся противодействию коррупции.</w:t>
      </w:r>
    </w:p>
    <w:p w:rsidR="007F7ED8" w:rsidRDefault="007F7ED8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7F7ED8" w:rsidRDefault="007F7ED8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7F7ED8" w:rsidRDefault="007F7ED8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7F7ED8" w:rsidRDefault="007F7ED8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7F7ED8" w:rsidRPr="0012443E" w:rsidRDefault="007F7ED8" w:rsidP="007F7ED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_______________________________________________</w:t>
      </w:r>
    </w:p>
    <w:p w:rsidR="0012443E" w:rsidRPr="0012443E" w:rsidRDefault="0012443E" w:rsidP="001244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12443E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  <w:t> </w:t>
      </w: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7F7ED8">
      <w:pPr>
        <w:spacing w:after="0" w:line="240" w:lineRule="auto"/>
        <w:ind w:left="7079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C691A" w:rsidRDefault="00BC691A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C691A" w:rsidRDefault="00BC691A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C691A" w:rsidRPr="0012443E" w:rsidRDefault="00BC691A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12443E" w:rsidRPr="0012443E" w:rsidRDefault="0012443E" w:rsidP="0012443E">
      <w:pPr>
        <w:spacing w:after="0" w:line="240" w:lineRule="auto"/>
        <w:ind w:left="7079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C691A" w:rsidRPr="0012443E" w:rsidRDefault="00BC691A" w:rsidP="00A336D4">
      <w:pPr>
        <w:jc w:val="center"/>
        <w:rPr>
          <w14:shadow w14:blurRad="50800" w14:dist="50800" w14:dir="5400000" w14:sx="0" w14:sy="0" w14:kx="0" w14:ky="0" w14:algn="ctr">
            <w14:schemeClr w14:val="bg1"/>
          </w14:shadow>
          <w14:reflection w14:blurRad="0" w14:stA="100000" w14:stPos="0" w14:endA="0" w14:endPos="0" w14:dist="0" w14:dir="0" w14:fadeDir="0" w14:sx="0" w14:sy="0" w14:kx="0" w14:ky="0" w14:algn="b"/>
        </w:rPr>
      </w:pPr>
    </w:p>
    <w:sectPr w:rsidR="00BC691A" w:rsidRPr="0012443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04" w:rsidRDefault="001D7F04" w:rsidP="0012443E">
      <w:pPr>
        <w:spacing w:after="0" w:line="240" w:lineRule="auto"/>
      </w:pPr>
      <w:r>
        <w:separator/>
      </w:r>
    </w:p>
  </w:endnote>
  <w:endnote w:type="continuationSeparator" w:id="0">
    <w:p w:rsidR="001D7F04" w:rsidRDefault="001D7F04" w:rsidP="0012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509457"/>
      <w:docPartObj>
        <w:docPartGallery w:val="Page Numbers (Bottom of Page)"/>
        <w:docPartUnique/>
      </w:docPartObj>
    </w:sdtPr>
    <w:sdtEndPr/>
    <w:sdtContent>
      <w:p w:rsidR="00B035A7" w:rsidRDefault="00B035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94">
          <w:rPr>
            <w:noProof/>
          </w:rPr>
          <w:t>1</w:t>
        </w:r>
        <w:r>
          <w:fldChar w:fldCharType="end"/>
        </w:r>
      </w:p>
    </w:sdtContent>
  </w:sdt>
  <w:p w:rsidR="00B035A7" w:rsidRDefault="00B035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04" w:rsidRDefault="001D7F04" w:rsidP="0012443E">
      <w:pPr>
        <w:spacing w:after="0" w:line="240" w:lineRule="auto"/>
      </w:pPr>
      <w:r>
        <w:separator/>
      </w:r>
    </w:p>
  </w:footnote>
  <w:footnote w:type="continuationSeparator" w:id="0">
    <w:p w:rsidR="001D7F04" w:rsidRDefault="001D7F04" w:rsidP="0012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32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E"/>
    <w:rsid w:val="000A6243"/>
    <w:rsid w:val="0012443E"/>
    <w:rsid w:val="001A75ED"/>
    <w:rsid w:val="001D7F04"/>
    <w:rsid w:val="002119FB"/>
    <w:rsid w:val="00271BC7"/>
    <w:rsid w:val="002F6B94"/>
    <w:rsid w:val="006E1E67"/>
    <w:rsid w:val="006E6EE3"/>
    <w:rsid w:val="00780179"/>
    <w:rsid w:val="007F7ED8"/>
    <w:rsid w:val="008022BC"/>
    <w:rsid w:val="008B26AD"/>
    <w:rsid w:val="008E3F5F"/>
    <w:rsid w:val="00A336D4"/>
    <w:rsid w:val="00A47BE0"/>
    <w:rsid w:val="00B035A7"/>
    <w:rsid w:val="00BA4D6A"/>
    <w:rsid w:val="00BC691A"/>
    <w:rsid w:val="00D32B3C"/>
    <w:rsid w:val="00E05EC3"/>
    <w:rsid w:val="00E37559"/>
    <w:rsid w:val="00E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43E"/>
  </w:style>
  <w:style w:type="paragraph" w:styleId="a7">
    <w:name w:val="footer"/>
    <w:basedOn w:val="a"/>
    <w:link w:val="a8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43E"/>
  </w:style>
  <w:style w:type="paragraph" w:customStyle="1" w:styleId="a9">
    <w:name w:val="Текст в заданном формате"/>
    <w:basedOn w:val="a"/>
    <w:rsid w:val="00BC691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formattext">
    <w:name w:val="formattext"/>
    <w:basedOn w:val="a"/>
    <w:rsid w:val="00BC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C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43E"/>
  </w:style>
  <w:style w:type="paragraph" w:styleId="a7">
    <w:name w:val="footer"/>
    <w:basedOn w:val="a"/>
    <w:link w:val="a8"/>
    <w:uiPriority w:val="99"/>
    <w:unhideWhenUsed/>
    <w:rsid w:val="0012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43E"/>
  </w:style>
  <w:style w:type="paragraph" w:customStyle="1" w:styleId="a9">
    <w:name w:val="Текст в заданном формате"/>
    <w:basedOn w:val="a"/>
    <w:rsid w:val="00BC691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formattext">
    <w:name w:val="formattext"/>
    <w:basedOn w:val="a"/>
    <w:rsid w:val="00BC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C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med-vrn.kvmail.ru/%D0%9F%D1%80%D0%B8%D0%BC%D0%B5%D1%80%D0%BD%D1%8B%D0%B9%20%D0%BE%D0%B1%D1%80%D0%B0%D0%B7%D0%B5%D1%86%20%D0%B0%D0%BD%D1%82%D0%B8%D0%BA%D0%BE%D1%80%D1%80%D1%83%D0%BF%D1%86%D0%B8%D0%BE%D0%BD%D0%BE%D0%B9%20%D0%BF%D0%BE%D0%BB%D0%B8%D1%82%D0%B8%D0%BA%D0%B8%20%D1%83%D1%87%D1%80%D0%B5%D0%B6%D0%B4%D0%B5%D0%BD%D0%B8%D1%8F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med-vrn.kvmail.ru/%D0%9F%D1%80%D0%B8%D0%BC%D0%B5%D1%80%D0%BD%D1%8B%D0%B9%20%D0%BE%D0%B1%D1%80%D0%B0%D0%B7%D0%B5%D1%86%20%D0%B0%D0%BD%D1%82%D0%B8%D0%BA%D0%BE%D1%80%D1%80%D1%83%D0%BF%D1%86%D0%B8%D0%BE%D0%BD%D0%BE%D0%B9%20%D0%BF%D0%BE%D0%BB%D0%B8%D1%82%D0%B8%D0%BA%D0%B8%20%D1%83%D1%87%D1%80%D0%B5%D0%B6%D0%B4%D0%B5%D0%BD%D0%B8%D1%8F.doc" TargetMode="External"/><Relationship Id="rId17" Type="http://schemas.openxmlformats.org/officeDocument/2006/relationships/hyperlink" Target="garantf1://1206420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8000.20401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ot@sudmedburo.comch.ru" TargetMode="External"/><Relationship Id="rId10" Type="http://schemas.openxmlformats.org/officeDocument/2006/relationships/hyperlink" Target="garantf1://12064203.10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101/" TargetMode="External"/><Relationship Id="rId14" Type="http://schemas.openxmlformats.org/officeDocument/2006/relationships/hyperlink" Target="garantf1://70003036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339F-8D52-408D-9A8D-E0898651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2021-11-25T01:52:00Z</cp:lastPrinted>
  <dcterms:created xsi:type="dcterms:W3CDTF">2021-11-26T04:08:00Z</dcterms:created>
  <dcterms:modified xsi:type="dcterms:W3CDTF">2021-11-26T04:08:00Z</dcterms:modified>
</cp:coreProperties>
</file>